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3BF7" w14:textId="0C33C33F" w:rsidR="00D45FD1" w:rsidRDefault="00D45FD1" w:rsidP="00D45FD1">
      <w:pPr>
        <w:jc w:val="center"/>
        <w:rPr>
          <w:b/>
          <w:sz w:val="32"/>
        </w:rPr>
      </w:pPr>
      <w:r>
        <w:rPr>
          <w:b/>
          <w:sz w:val="32"/>
        </w:rPr>
        <w:t>Neuroinformatik – Übungen</w:t>
      </w:r>
    </w:p>
    <w:p w14:paraId="62CC5A0E" w14:textId="64838B13" w:rsidR="00D45FD1" w:rsidRDefault="00274B7F" w:rsidP="00D45FD1">
      <w:pPr>
        <w:jc w:val="center"/>
        <w:rPr>
          <w:b/>
          <w:sz w:val="32"/>
        </w:rPr>
      </w:pPr>
      <w:r>
        <w:rPr>
          <w:b/>
          <w:sz w:val="32"/>
        </w:rPr>
        <w:t>WS 2019/20</w:t>
      </w:r>
    </w:p>
    <w:p w14:paraId="54A7B76E" w14:textId="77777777" w:rsidR="00D45FD1" w:rsidRDefault="00D45FD1" w:rsidP="00D45FD1">
      <w:pPr>
        <w:rPr>
          <w:sz w:val="32"/>
        </w:rPr>
      </w:pPr>
    </w:p>
    <w:p w14:paraId="4134E9D4" w14:textId="419A2398" w:rsidR="00D45FD1" w:rsidRDefault="00274B7F" w:rsidP="00D45FD1">
      <w:pPr>
        <w:jc w:val="center"/>
        <w:rPr>
          <w:sz w:val="32"/>
        </w:rPr>
      </w:pPr>
      <w:r>
        <w:rPr>
          <w:sz w:val="32"/>
        </w:rPr>
        <w:t>Beispiel 4, Abgabe: 16</w:t>
      </w:r>
      <w:r w:rsidR="003E0EE3">
        <w:rPr>
          <w:sz w:val="32"/>
        </w:rPr>
        <w:t>.1</w:t>
      </w:r>
      <w:r w:rsidR="00EE7ACA">
        <w:rPr>
          <w:sz w:val="32"/>
        </w:rPr>
        <w:t>2</w:t>
      </w:r>
      <w:r>
        <w:rPr>
          <w:sz w:val="32"/>
        </w:rPr>
        <w:t>.2019</w:t>
      </w:r>
      <w:bookmarkStart w:id="0" w:name="_GoBack"/>
      <w:bookmarkEnd w:id="0"/>
      <w:r w:rsidR="00D45FD1">
        <w:rPr>
          <w:sz w:val="32"/>
        </w:rPr>
        <w:br/>
        <w:t xml:space="preserve">(entwickelt von Manfred </w:t>
      </w:r>
      <w:proofErr w:type="spellStart"/>
      <w:r w:rsidR="00D45FD1">
        <w:rPr>
          <w:sz w:val="32"/>
        </w:rPr>
        <w:t>Klöbl</w:t>
      </w:r>
      <w:proofErr w:type="spellEnd"/>
      <w:r w:rsidR="00D45FD1">
        <w:rPr>
          <w:sz w:val="32"/>
        </w:rPr>
        <w:t>, adaptiert durch GD)</w:t>
      </w:r>
    </w:p>
    <w:p w14:paraId="25FB2EF4" w14:textId="77777777" w:rsidR="00D45FD1" w:rsidRDefault="00D45FD1" w:rsidP="00E66766">
      <w:pPr>
        <w:jc w:val="both"/>
      </w:pPr>
    </w:p>
    <w:p w14:paraId="2C6A4599" w14:textId="11D205BE" w:rsidR="008311FA" w:rsidRDefault="00D45FD1" w:rsidP="00E66766">
      <w:pPr>
        <w:jc w:val="both"/>
      </w:pPr>
      <w:r>
        <w:t>Für diese Übung ist</w:t>
      </w:r>
      <w:r w:rsidR="00E546B9">
        <w:t>, wie in Übung 2,</w:t>
      </w:r>
      <w:r>
        <w:t xml:space="preserve"> das Programm </w:t>
      </w:r>
      <w:proofErr w:type="spellStart"/>
      <w:r>
        <w:t>Simbrain</w:t>
      </w:r>
      <w:proofErr w:type="spellEnd"/>
      <w:r>
        <w:t xml:space="preserve"> (</w:t>
      </w:r>
      <w:hyperlink r:id="rId5" w:history="1">
        <w:r w:rsidRPr="00F46B69">
          <w:rPr>
            <w:rStyle w:val="Hyperlink"/>
          </w:rPr>
          <w:t>http://www.simbrain.net/</w:t>
        </w:r>
      </w:hyperlink>
      <w:r>
        <w:t>) notwendig. Installieren Sie die Version 3-beta1</w:t>
      </w:r>
      <w:r w:rsidR="008311FA">
        <w:t xml:space="preserve"> von</w:t>
      </w:r>
    </w:p>
    <w:p w14:paraId="02205389" w14:textId="70533B2C" w:rsidR="008311FA" w:rsidRDefault="00274B7F" w:rsidP="00E66766">
      <w:pPr>
        <w:jc w:val="both"/>
      </w:pPr>
      <w:hyperlink r:id="rId6" w:history="1">
        <w:r w:rsidR="008311FA" w:rsidRPr="003D7788">
          <w:rPr>
            <w:rStyle w:val="Hyperlink"/>
          </w:rPr>
          <w:t>http://www.meduniwien.ac.at/user/georg.dorffner/lv/folien</w:t>
        </w:r>
      </w:hyperlink>
    </w:p>
    <w:p w14:paraId="535C4272" w14:textId="5C562841" w:rsidR="00635EB4" w:rsidRDefault="008311FA" w:rsidP="00E66766">
      <w:pPr>
        <w:jc w:val="both"/>
      </w:pPr>
      <w:r>
        <w:t>D</w:t>
      </w:r>
      <w:r w:rsidR="00D45FD1">
        <w:t xml:space="preserve">azu </w:t>
      </w:r>
      <w:r w:rsidR="00261144">
        <w:t>ist es nur erfor</w:t>
      </w:r>
      <w:r w:rsidR="00D45FD1">
        <w:t xml:space="preserve">derlich, das entsprechende </w:t>
      </w:r>
      <w:proofErr w:type="spellStart"/>
      <w:r w:rsidR="00D45FD1">
        <w:t>zip</w:t>
      </w:r>
      <w:proofErr w:type="spellEnd"/>
      <w:r w:rsidR="00D45FD1">
        <w:t xml:space="preserve">-File zu entpacken. Die Software wird durch Aufrufen der Dateien Simbrain.jar gestartet. Eine Dokumentation ist durch Klicken auf den Knopf „Help“ zugänglich – beachten Sie auch den Online Artikel unter </w:t>
      </w:r>
      <w:hyperlink r:id="rId7" w:history="1">
        <w:r w:rsidR="00D45FD1" w:rsidRPr="00F46B69">
          <w:rPr>
            <w:rStyle w:val="Hyperlink"/>
          </w:rPr>
          <w:t>http://www.brains-minds-media.org/archive/1411</w:t>
        </w:r>
      </w:hyperlink>
      <w:r w:rsidR="00D45FD1">
        <w:t xml:space="preserve">) </w:t>
      </w:r>
    </w:p>
    <w:p w14:paraId="368F26A7" w14:textId="77777777" w:rsidR="00D45FD1" w:rsidRDefault="00D45FD1" w:rsidP="00E66766">
      <w:pPr>
        <w:jc w:val="both"/>
      </w:pPr>
    </w:p>
    <w:p w14:paraId="41330153" w14:textId="1582DA45" w:rsidR="00E546B9" w:rsidRDefault="00E546B9" w:rsidP="00E66766">
      <w:pPr>
        <w:jc w:val="both"/>
      </w:pPr>
      <w:r>
        <w:t>Dieses Beispiel baut vollinhaltlich auf Übung 2 auf. Siehe Grundbemerkungen dort.</w:t>
      </w:r>
    </w:p>
    <w:p w14:paraId="57BB4CA0" w14:textId="74CE5901" w:rsidR="00376516" w:rsidRDefault="00376516" w:rsidP="000E4587">
      <w:pPr>
        <w:pStyle w:val="berschrift1"/>
      </w:pPr>
      <w:r>
        <w:t>Beis</w:t>
      </w:r>
      <w:r w:rsidR="00E546B9">
        <w:t>piel 4 (3</w:t>
      </w:r>
      <w:r>
        <w:t>0 Punkte)</w:t>
      </w:r>
    </w:p>
    <w:p w14:paraId="2B39835C" w14:textId="77777777" w:rsidR="00E546B9" w:rsidRDefault="00E546B9" w:rsidP="00376516"/>
    <w:p w14:paraId="207DC02C" w14:textId="123D55A8" w:rsidR="00376516" w:rsidRDefault="00E546B9" w:rsidP="00376516">
      <w:pPr>
        <w:rPr>
          <w:b/>
          <w:i/>
        </w:rPr>
      </w:pPr>
      <w:r>
        <w:rPr>
          <w:b/>
          <w:i/>
        </w:rPr>
        <w:t>4</w:t>
      </w:r>
      <w:r w:rsidR="00376516" w:rsidRPr="00385568">
        <w:rPr>
          <w:b/>
          <w:i/>
        </w:rPr>
        <w:t>a)</w:t>
      </w:r>
      <w:r>
        <w:rPr>
          <w:b/>
          <w:i/>
        </w:rPr>
        <w:t xml:space="preserve"> </w:t>
      </w:r>
      <w:r w:rsidR="00385568" w:rsidRPr="00385568">
        <w:rPr>
          <w:b/>
          <w:i/>
        </w:rPr>
        <w:t>Training</w:t>
      </w:r>
    </w:p>
    <w:p w14:paraId="560BDBE2" w14:textId="55703F9D" w:rsidR="00E546B9" w:rsidRPr="00E546B9" w:rsidRDefault="00E546B9" w:rsidP="00376516">
      <w:r>
        <w:t xml:space="preserve">Führen Sie ein vollständiges Training des Netzwerkes wie in Beispiel 2c) durch oder übernehmen Sie das trainierte Netz von dort. Wählen Sie des </w:t>
      </w:r>
      <w:proofErr w:type="gramStart"/>
      <w:r>
        <w:t>weiteren</w:t>
      </w:r>
      <w:proofErr w:type="gramEnd"/>
      <w:r>
        <w:t xml:space="preserve"> 10 zufällige Wörter wie in 2a) aus </w:t>
      </w:r>
      <w:proofErr w:type="spellStart"/>
      <w:r>
        <w:t>bzw</w:t>
      </w:r>
      <w:proofErr w:type="spellEnd"/>
      <w:r>
        <w:t>, übernehmen diese von dort.</w:t>
      </w:r>
    </w:p>
    <w:p w14:paraId="74B043F6" w14:textId="77777777" w:rsidR="0053291F" w:rsidRDefault="0053291F" w:rsidP="00385568">
      <w:pPr>
        <w:jc w:val="both"/>
      </w:pPr>
    </w:p>
    <w:p w14:paraId="292C1F11" w14:textId="52EAB2CE" w:rsidR="0053291F" w:rsidRPr="0053291F" w:rsidRDefault="00E546B9" w:rsidP="00385568">
      <w:pPr>
        <w:jc w:val="both"/>
        <w:rPr>
          <w:b/>
          <w:i/>
        </w:rPr>
      </w:pPr>
      <w:r>
        <w:rPr>
          <w:b/>
          <w:i/>
        </w:rPr>
        <w:t>4b</w:t>
      </w:r>
      <w:r w:rsidR="0053291F" w:rsidRPr="0053291F">
        <w:rPr>
          <w:b/>
          <w:i/>
        </w:rPr>
        <w:t>) Verteilte Repräsentationen</w:t>
      </w:r>
    </w:p>
    <w:p w14:paraId="18F3A448" w14:textId="644E4B61" w:rsidR="0053291F" w:rsidRDefault="0053291F" w:rsidP="00385568">
      <w:pPr>
        <w:jc w:val="both"/>
      </w:pPr>
      <w:r>
        <w:t xml:space="preserve">Analysieren Sie die verteilten Repräsentationen in den 10 Hidden Units (Muster an Aktivierungen) beispielhaft anhand ihrer Ähnlichkeiten zueinander. </w:t>
      </w:r>
      <w:r w:rsidR="00EB521B">
        <w:t>Ermitteln</w:t>
      </w:r>
      <w:r>
        <w:t xml:space="preserve"> Sie dazu</w:t>
      </w:r>
      <w:r w:rsidR="00EB521B">
        <w:t xml:space="preserve"> die internen Repräsentationen von</w:t>
      </w:r>
      <w:r w:rsidR="00F236B4">
        <w:t xml:space="preserve"> drei Mal mindestens 3</w:t>
      </w:r>
      <w:r>
        <w:t xml:space="preserve"> </w:t>
      </w:r>
      <w:r w:rsidR="00F236B4">
        <w:t xml:space="preserve">möglichst unterschiedlichen </w:t>
      </w:r>
      <w:r>
        <w:t>Wörtern</w:t>
      </w:r>
      <w:r w:rsidR="00EB521B">
        <w:t xml:space="preserve"> (wie „AUTO“ oder „MAMA“)</w:t>
      </w:r>
      <w:r>
        <w:t xml:space="preserve"> mit der gleichen Plura</w:t>
      </w:r>
      <w:r w:rsidR="00EB521B">
        <w:t>lform („Autos“, „Mamas“)</w:t>
      </w:r>
      <w:r>
        <w:t>, sowie</w:t>
      </w:r>
      <w:r w:rsidR="00F236B4">
        <w:t xml:space="preserve"> </w:t>
      </w:r>
      <w:r w:rsidR="00EB521B">
        <w:t xml:space="preserve">von </w:t>
      </w:r>
      <w:r w:rsidR="00F236B4">
        <w:t>drei Mal mindes</w:t>
      </w:r>
      <w:r w:rsidR="00EB521B">
        <w:t xml:space="preserve">tens 3 </w:t>
      </w:r>
      <w:r>
        <w:t>einander phonologisch ähnlichen Wörtern (wie „HAUS“ und „MAUS“)</w:t>
      </w:r>
      <w:r w:rsidR="00EB521B">
        <w:t xml:space="preserve"> mit verschie</w:t>
      </w:r>
      <w:r w:rsidR="00F236B4">
        <w:t>denen Plur</w:t>
      </w:r>
      <w:r w:rsidR="00EB521B">
        <w:t>alformen („Häuser“ vs. „Mäuse“)</w:t>
      </w:r>
      <w:r>
        <w:t xml:space="preserve">. </w:t>
      </w:r>
      <w:r w:rsidR="00EB521B">
        <w:t>Die Werte können dabei von der graphischen Darstellung des Netzes abgelesen werden. Betrachten</w:t>
      </w:r>
      <w:r w:rsidR="00F236B4">
        <w:t xml:space="preserve"> Sie die entsprechenden Repräsentationen als Vektoren und berechnen in jeder Gruppe von Wörtern ihre durchschnittlichen euklidischen Distanzen zueinander.</w:t>
      </w:r>
      <w:r w:rsidR="00EB521B">
        <w:t xml:space="preserve"> Welche Ähnlichkeiten sind größer – die von den phonologisch ähnlichen oder den hinsichtlich der Pluralendungen ähnlichen Wörtern?</w:t>
      </w:r>
    </w:p>
    <w:p w14:paraId="465F68C2" w14:textId="77777777" w:rsidR="0053291F" w:rsidRDefault="0053291F" w:rsidP="00385568">
      <w:pPr>
        <w:jc w:val="both"/>
      </w:pPr>
    </w:p>
    <w:p w14:paraId="36F71D2B" w14:textId="24E01A55" w:rsidR="0053291F" w:rsidRDefault="00E546B9" w:rsidP="00385568">
      <w:pPr>
        <w:jc w:val="both"/>
        <w:rPr>
          <w:b/>
          <w:i/>
        </w:rPr>
      </w:pPr>
      <w:r>
        <w:rPr>
          <w:b/>
          <w:i/>
        </w:rPr>
        <w:t>4c</w:t>
      </w:r>
      <w:r w:rsidR="0053291F" w:rsidRPr="0053291F">
        <w:rPr>
          <w:b/>
          <w:i/>
        </w:rPr>
        <w:t>) Häufigkeiten</w:t>
      </w:r>
    </w:p>
    <w:p w14:paraId="774E2BF5" w14:textId="7654EABF" w:rsidR="00F236B4" w:rsidRPr="00F236B4" w:rsidRDefault="00EB521B" w:rsidP="00385568">
      <w:pPr>
        <w:jc w:val="both"/>
      </w:pPr>
      <w:r>
        <w:t>Ermitteln Sie durch Erstellung von</w:t>
      </w:r>
      <w:r w:rsidR="00F236B4">
        <w:t xml:space="preserve"> Häufigkeitstabellen die relativen Häufigkeiten jeder der sieben deutschen Plural-Klassen. Nehmen Sie nun die zwei häufigsten Klassen und eliminieren zufällig 50% aller Wörter in diesen beiden Klassen und wiederholen das Training nach 4a)</w:t>
      </w:r>
      <w:r>
        <w:t>.</w:t>
      </w:r>
      <w:r w:rsidR="00F236B4">
        <w:t xml:space="preserve"> Dokumentieren – und,</w:t>
      </w:r>
      <w:r>
        <w:t xml:space="preserve"> wenn möglich</w:t>
      </w:r>
      <w:r w:rsidR="00F236B4">
        <w:t>, interpretieren –</w:t>
      </w:r>
      <w:r>
        <w:t xml:space="preserve"> </w:t>
      </w:r>
      <w:r w:rsidR="00F236B4">
        <w:t>Sie etwaige Änderungen zur Performanz an den 10 zufällig gewählten Wörtern, im Vergleich zu 2b).</w:t>
      </w:r>
    </w:p>
    <w:p w14:paraId="445EF53D" w14:textId="77777777" w:rsidR="00E546B9" w:rsidRDefault="00E546B9" w:rsidP="00385568">
      <w:pPr>
        <w:jc w:val="both"/>
        <w:rPr>
          <w:b/>
          <w:i/>
        </w:rPr>
      </w:pPr>
    </w:p>
    <w:p w14:paraId="09F2EE25" w14:textId="47A6B1C5" w:rsidR="00E546B9" w:rsidRPr="0053291F" w:rsidRDefault="00E546B9" w:rsidP="00385568">
      <w:pPr>
        <w:jc w:val="both"/>
        <w:rPr>
          <w:b/>
          <w:i/>
        </w:rPr>
      </w:pPr>
      <w:r>
        <w:rPr>
          <w:b/>
          <w:i/>
        </w:rPr>
        <w:t>4d) Default</w:t>
      </w:r>
    </w:p>
    <w:p w14:paraId="444C7F3A" w14:textId="7BDC18CB" w:rsidR="0053291F" w:rsidRDefault="00F236B4" w:rsidP="00385568">
      <w:pPr>
        <w:jc w:val="both"/>
      </w:pPr>
      <w:r>
        <w:t>Ermitteln Sie</w:t>
      </w:r>
      <w:r w:rsidR="0053291F">
        <w:t xml:space="preserve"> den </w:t>
      </w:r>
      <w:r>
        <w:t xml:space="preserve">„wahren“ </w:t>
      </w:r>
      <w:r w:rsidR="0053291F">
        <w:t>Default</w:t>
      </w:r>
      <w:r>
        <w:t xml:space="preserve"> des Netzes</w:t>
      </w:r>
      <w:r w:rsidR="0053291F">
        <w:t xml:space="preserve"> (lauter 0en als Input)</w:t>
      </w:r>
      <w:r>
        <w:t>. Entspricht dieser einem der häufigsten in 4c) ermittelten Klassen?</w:t>
      </w:r>
      <w:r w:rsidR="0053291F">
        <w:t xml:space="preserve">? </w:t>
      </w:r>
    </w:p>
    <w:p w14:paraId="1DE0A7A0" w14:textId="5A72FB4D" w:rsidR="00B7772F" w:rsidRDefault="00B7772F" w:rsidP="00B7772F">
      <w:pPr>
        <w:pStyle w:val="berschrift1"/>
      </w:pPr>
      <w:r>
        <w:lastRenderedPageBreak/>
        <w:t>III.</w:t>
      </w:r>
      <w:r>
        <w:tab/>
        <w:t xml:space="preserve">Umgang mit </w:t>
      </w:r>
      <w:proofErr w:type="spellStart"/>
      <w:r>
        <w:t>Simbrain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5719"/>
      </w:tblGrid>
      <w:tr w:rsidR="00F97113" w14:paraId="62526EAD" w14:textId="77777777" w:rsidTr="006E7EA7">
        <w:tc>
          <w:tcPr>
            <w:tcW w:w="3369" w:type="dxa"/>
          </w:tcPr>
          <w:p w14:paraId="4C1C7706" w14:textId="12B029CD" w:rsidR="00F97113" w:rsidRDefault="00261144" w:rsidP="006E7EA7">
            <w:r>
              <w:t>Trainingsdaten ansehen</w:t>
            </w:r>
          </w:p>
        </w:tc>
        <w:tc>
          <w:tcPr>
            <w:tcW w:w="5837" w:type="dxa"/>
          </w:tcPr>
          <w:p w14:paraId="7B0F0E46" w14:textId="77777777" w:rsidR="00F97113" w:rsidRDefault="00F97113" w:rsidP="006E7EA7">
            <w:r>
              <w:t>Rechtsklick auf das Label „</w:t>
            </w:r>
            <w:proofErr w:type="spellStart"/>
            <w:r>
              <w:t>Backprop</w:t>
            </w:r>
            <w:proofErr w:type="spellEnd"/>
            <w:r>
              <w:t xml:space="preserve">“ </w:t>
            </w:r>
            <w:r>
              <w:sym w:font="Wingdings" w:char="F0E0"/>
            </w:r>
            <w:r>
              <w:t xml:space="preserve"> &lt;Edit </w:t>
            </w:r>
            <w:proofErr w:type="spellStart"/>
            <w:r>
              <w:t>combined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&gt; </w:t>
            </w:r>
            <w:r>
              <w:sym w:font="Wingdings" w:char="F0E0"/>
            </w:r>
            <w:r>
              <w:t xml:space="preserve"> linkes Icon über der jeweiligen Tabelle („Open .</w:t>
            </w:r>
            <w:proofErr w:type="spellStart"/>
            <w:r>
              <w:t>csv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...“) (links Input, rechts Target)</w:t>
            </w:r>
          </w:p>
          <w:p w14:paraId="1A55A2C7" w14:textId="77777777" w:rsidR="00F97113" w:rsidRDefault="00F97113" w:rsidP="00231F5B"/>
        </w:tc>
      </w:tr>
      <w:tr w:rsidR="00F97113" w:rsidRPr="00506259" w14:paraId="46574CC4" w14:textId="77777777" w:rsidTr="006E7EA7">
        <w:tc>
          <w:tcPr>
            <w:tcW w:w="3369" w:type="dxa"/>
          </w:tcPr>
          <w:p w14:paraId="75A4C7DD" w14:textId="77777777" w:rsidR="00F97113" w:rsidRDefault="00F97113" w:rsidP="006E7EA7">
            <w:r>
              <w:t>Netz trainieren</w:t>
            </w:r>
          </w:p>
          <w:p w14:paraId="4D9453E8" w14:textId="77777777" w:rsidR="00506259" w:rsidRDefault="00506259" w:rsidP="006E7EA7"/>
          <w:p w14:paraId="4E63D767" w14:textId="77777777" w:rsidR="00506259" w:rsidRDefault="00506259" w:rsidP="006E7EA7"/>
          <w:p w14:paraId="150A5FB6" w14:textId="77777777" w:rsidR="00F049AC" w:rsidRDefault="00F049AC" w:rsidP="006E7EA7"/>
          <w:p w14:paraId="4A06885B" w14:textId="77777777" w:rsidR="00F049AC" w:rsidRDefault="00F049AC" w:rsidP="006E7EA7"/>
          <w:p w14:paraId="52C74A2E" w14:textId="77777777" w:rsidR="00506259" w:rsidRDefault="00506259" w:rsidP="006E7EA7">
            <w:r>
              <w:t>Inputmuster testen</w:t>
            </w:r>
          </w:p>
          <w:p w14:paraId="0F6CE081" w14:textId="70A70713" w:rsidR="00506259" w:rsidRDefault="00506259" w:rsidP="006E7EA7"/>
        </w:tc>
        <w:tc>
          <w:tcPr>
            <w:tcW w:w="5837" w:type="dxa"/>
          </w:tcPr>
          <w:p w14:paraId="43E18BA0" w14:textId="47E41BC6" w:rsidR="00506259" w:rsidRPr="005E4A0F" w:rsidRDefault="00F97113" w:rsidP="006E7EA7">
            <w:r>
              <w:t>Rechtsklick auf Label „</w:t>
            </w:r>
            <w:proofErr w:type="spellStart"/>
            <w:r>
              <w:t>Backprop</w:t>
            </w:r>
            <w:proofErr w:type="spellEnd"/>
            <w:r>
              <w:t xml:space="preserve">“ </w:t>
            </w:r>
            <w:r>
              <w:sym w:font="Wingdings" w:char="F0E0"/>
            </w:r>
            <w:r>
              <w:t xml:space="preserve"> &lt;Train </w:t>
            </w:r>
            <w:proofErr w:type="spellStart"/>
            <w:r>
              <w:t>Backprop</w:t>
            </w:r>
            <w:proofErr w:type="spellEnd"/>
            <w:r>
              <w:t xml:space="preserve"> </w:t>
            </w:r>
            <w:proofErr w:type="spellStart"/>
            <w:r>
              <w:t>net</w:t>
            </w:r>
            <w:proofErr w:type="spellEnd"/>
            <w:r>
              <w:t xml:space="preserve"> ...&gt; </w:t>
            </w:r>
            <w:r>
              <w:sym w:font="Wingdings" w:char="F0E0"/>
            </w:r>
            <w:r w:rsidR="00261144">
              <w:t xml:space="preserve"> </w:t>
            </w:r>
            <w:r w:rsidR="00261144" w:rsidRPr="00261144">
              <w:rPr>
                <w:lang w:val="en-US"/>
              </w:rPr>
              <w:t xml:space="preserve">&lt;Run&gt; </w:t>
            </w:r>
            <w:proofErr w:type="spellStart"/>
            <w:r w:rsidR="00261144" w:rsidRPr="00261144">
              <w:rPr>
                <w:lang w:val="en-US"/>
              </w:rPr>
              <w:t>oder</w:t>
            </w:r>
            <w:proofErr w:type="spellEnd"/>
            <w:r w:rsidR="00261144" w:rsidRPr="00261144">
              <w:rPr>
                <w:lang w:val="en-US"/>
              </w:rPr>
              <w:t xml:space="preserve"> &lt;Batch&gt; </w:t>
            </w:r>
            <w:r w:rsidR="00261144">
              <w:sym w:font="Wingdings" w:char="F0E0"/>
            </w:r>
            <w:r w:rsidRPr="00261144">
              <w:rPr>
                <w:lang w:val="en-US"/>
              </w:rPr>
              <w:t xml:space="preserve"> Start-Button</w:t>
            </w:r>
            <w:r w:rsidR="00F049AC">
              <w:rPr>
                <w:lang w:val="en-US"/>
              </w:rPr>
              <w:t xml:space="preserve">. </w:t>
            </w:r>
            <w:r w:rsidR="00F049AC" w:rsidRPr="005E4A0F">
              <w:t>Vor dem ersten Training zunächst auf &lt;</w:t>
            </w:r>
            <w:proofErr w:type="spellStart"/>
            <w:r w:rsidR="00F049AC" w:rsidRPr="005E4A0F">
              <w:t>Randomize</w:t>
            </w:r>
            <w:proofErr w:type="spellEnd"/>
            <w:r w:rsidR="00F049AC" w:rsidRPr="005E4A0F">
              <w:t>&gt; klicken.</w:t>
            </w:r>
          </w:p>
          <w:p w14:paraId="11155F80" w14:textId="77777777" w:rsidR="00F97113" w:rsidRPr="005E4A0F" w:rsidRDefault="00F97113" w:rsidP="00231F5B"/>
          <w:p w14:paraId="0E3723FE" w14:textId="153F55EF" w:rsidR="00506259" w:rsidRPr="00506259" w:rsidRDefault="00506259" w:rsidP="00231F5B">
            <w:r w:rsidRPr="00506259">
              <w:t xml:space="preserve">In der Data World eine Zelle des gewünschten Inputmusters anklicken, dann </w:t>
            </w:r>
            <w:r>
              <w:t xml:space="preserve">„global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update </w:t>
            </w:r>
            <w:proofErr w:type="spellStart"/>
            <w:r>
              <w:t>algorithm</w:t>
            </w:r>
            <w:proofErr w:type="spellEnd"/>
            <w:r>
              <w:t xml:space="preserve">“-Taste (linker Pfeil) im Hauptmenü von </w:t>
            </w:r>
            <w:proofErr w:type="spellStart"/>
            <w:r>
              <w:t>Simbrain</w:t>
            </w:r>
            <w:proofErr w:type="spellEnd"/>
            <w:r>
              <w:t xml:space="preserve"> klicken.</w:t>
            </w:r>
          </w:p>
          <w:p w14:paraId="04442BF7" w14:textId="21CE9BAE" w:rsidR="00506259" w:rsidRPr="00506259" w:rsidRDefault="00506259" w:rsidP="00231F5B"/>
        </w:tc>
      </w:tr>
      <w:tr w:rsidR="00F97113" w:rsidRPr="00E12EF2" w14:paraId="0A36C1DD" w14:textId="77777777" w:rsidTr="006E7EA7">
        <w:tc>
          <w:tcPr>
            <w:tcW w:w="3369" w:type="dxa"/>
          </w:tcPr>
          <w:p w14:paraId="11E1C307" w14:textId="77777777" w:rsidR="00F97113" w:rsidRDefault="00F97113" w:rsidP="006E7EA7">
            <w:r>
              <w:t>Trainingseinstellungen</w:t>
            </w:r>
          </w:p>
          <w:p w14:paraId="1D03A88E" w14:textId="77777777" w:rsidR="00E12EF2" w:rsidRDefault="00E12EF2" w:rsidP="006E7EA7"/>
          <w:p w14:paraId="1E28D139" w14:textId="03F55ED9" w:rsidR="00E12EF2" w:rsidRDefault="00E12EF2" w:rsidP="006E7EA7">
            <w:r>
              <w:t>Lernkurve anzeigen</w:t>
            </w:r>
          </w:p>
        </w:tc>
        <w:tc>
          <w:tcPr>
            <w:tcW w:w="5837" w:type="dxa"/>
          </w:tcPr>
          <w:p w14:paraId="1EEF3F44" w14:textId="77777777" w:rsidR="00F97113" w:rsidRDefault="00F97113" w:rsidP="006E7EA7">
            <w:r>
              <w:t>im Trainer Fenster: [Properties]</w:t>
            </w:r>
          </w:p>
          <w:p w14:paraId="39D06EAB" w14:textId="77777777" w:rsidR="00506259" w:rsidRDefault="00506259" w:rsidP="006E7EA7"/>
          <w:p w14:paraId="0C325C7B" w14:textId="53918D2C" w:rsidR="00506259" w:rsidRPr="00E12EF2" w:rsidRDefault="00E12EF2" w:rsidP="006E7EA7">
            <w:pPr>
              <w:rPr>
                <w:lang w:val="en-US"/>
              </w:rPr>
            </w:pPr>
            <w:r w:rsidRPr="00E12EF2">
              <w:rPr>
                <w:lang w:val="en-US"/>
              </w:rPr>
              <w:t xml:space="preserve">Taste „show error plot“ </w:t>
            </w:r>
            <w:proofErr w:type="spellStart"/>
            <w:r w:rsidRPr="00E12EF2">
              <w:rPr>
                <w:lang w:val="en-US"/>
              </w:rPr>
              <w:t>im</w:t>
            </w:r>
            <w:proofErr w:type="spellEnd"/>
            <w:r w:rsidRPr="00E12EF2">
              <w:rPr>
                <w:lang w:val="en-US"/>
              </w:rPr>
              <w:t xml:space="preserve"> Trainer </w:t>
            </w:r>
            <w:proofErr w:type="spellStart"/>
            <w:r w:rsidRPr="00E12EF2">
              <w:rPr>
                <w:lang w:val="en-US"/>
              </w:rPr>
              <w:t>Fenster</w:t>
            </w:r>
            <w:proofErr w:type="spellEnd"/>
          </w:p>
          <w:p w14:paraId="47470279" w14:textId="77777777" w:rsidR="00F97113" w:rsidRPr="00E12EF2" w:rsidRDefault="00F97113" w:rsidP="00231F5B">
            <w:pPr>
              <w:rPr>
                <w:lang w:val="en-US"/>
              </w:rPr>
            </w:pPr>
          </w:p>
        </w:tc>
      </w:tr>
      <w:tr w:rsidR="00F97113" w:rsidRPr="00274B7F" w14:paraId="3EEF5223" w14:textId="77777777" w:rsidTr="006E7EA7">
        <w:tc>
          <w:tcPr>
            <w:tcW w:w="3369" w:type="dxa"/>
          </w:tcPr>
          <w:p w14:paraId="678EAA89" w14:textId="22E4C63A" w:rsidR="00F049AC" w:rsidRDefault="00F049AC" w:rsidP="006E7EA7">
            <w:r>
              <w:t>Löschen von Hidden Units</w:t>
            </w:r>
          </w:p>
          <w:p w14:paraId="3D956F8B" w14:textId="77777777" w:rsidR="00F049AC" w:rsidRDefault="00F049AC" w:rsidP="006E7EA7"/>
          <w:p w14:paraId="300E6F82" w14:textId="77777777" w:rsidR="00F049AC" w:rsidRDefault="00F049AC" w:rsidP="006E7EA7"/>
          <w:p w14:paraId="10820272" w14:textId="77777777" w:rsidR="00F97113" w:rsidRDefault="00F97113" w:rsidP="006E7EA7">
            <w:r>
              <w:t>Data World hinzufügen</w:t>
            </w:r>
          </w:p>
        </w:tc>
        <w:tc>
          <w:tcPr>
            <w:tcW w:w="5837" w:type="dxa"/>
          </w:tcPr>
          <w:p w14:paraId="74E9CC7B" w14:textId="00509FC8" w:rsidR="00F049AC" w:rsidRPr="00F049AC" w:rsidRDefault="00F049AC" w:rsidP="006E7EA7">
            <w:r w:rsidRPr="00F049AC">
              <w:t xml:space="preserve">Unit durch Anklicken aus wählen, Rechts-Klick </w:t>
            </w:r>
            <w:r>
              <w:sym w:font="Wingdings" w:char="F0E0"/>
            </w:r>
            <w:r>
              <w:t xml:space="preserve"> &lt;Delete&gt;</w:t>
            </w:r>
          </w:p>
          <w:p w14:paraId="485676CE" w14:textId="77777777" w:rsidR="00F049AC" w:rsidRPr="00F049AC" w:rsidRDefault="00F049AC" w:rsidP="006E7EA7"/>
          <w:p w14:paraId="66A47A7F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&lt;Insert&gt;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&lt;New World&gt;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&lt;Data World&gt;</w:t>
            </w:r>
          </w:p>
          <w:p w14:paraId="4EFC44FC" w14:textId="77777777" w:rsidR="00F97113" w:rsidRPr="00D45FD1" w:rsidRDefault="00F97113" w:rsidP="006E7EA7">
            <w:pPr>
              <w:rPr>
                <w:lang w:val="en-US"/>
              </w:rPr>
            </w:pPr>
          </w:p>
        </w:tc>
      </w:tr>
      <w:tr w:rsidR="00F97113" w:rsidRPr="00274B7F" w14:paraId="339FDF15" w14:textId="77777777" w:rsidTr="006E7EA7">
        <w:tc>
          <w:tcPr>
            <w:tcW w:w="3369" w:type="dxa"/>
          </w:tcPr>
          <w:p w14:paraId="28E5047C" w14:textId="77777777" w:rsidR="00F049AC" w:rsidRDefault="00F049AC" w:rsidP="006E7EA7">
            <w:pPr>
              <w:rPr>
                <w:lang w:val="en-US"/>
              </w:rPr>
            </w:pPr>
          </w:p>
          <w:p w14:paraId="7E2ED357" w14:textId="77777777" w:rsidR="00F97113" w:rsidRPr="00D45FD1" w:rsidRDefault="00F97113" w:rsidP="006E7EA7">
            <w:pPr>
              <w:rPr>
                <w:lang w:val="en-US"/>
              </w:rPr>
            </w:pPr>
            <w:proofErr w:type="spellStart"/>
            <w:r w:rsidRPr="00D45FD1">
              <w:rPr>
                <w:lang w:val="en-US"/>
              </w:rPr>
              <w:t>Daten</w:t>
            </w:r>
            <w:proofErr w:type="spellEnd"/>
            <w:r w:rsidRPr="00D45FD1">
              <w:rPr>
                <w:lang w:val="en-US"/>
              </w:rPr>
              <w:t xml:space="preserve"> in Data World laden</w:t>
            </w:r>
          </w:p>
        </w:tc>
        <w:tc>
          <w:tcPr>
            <w:tcW w:w="5837" w:type="dxa"/>
          </w:tcPr>
          <w:p w14:paraId="38189ADF" w14:textId="77777777" w:rsidR="00F049AC" w:rsidRDefault="00F049AC" w:rsidP="006E7EA7">
            <w:pPr>
              <w:rPr>
                <w:lang w:val="en-US"/>
              </w:rPr>
            </w:pPr>
          </w:p>
          <w:p w14:paraId="656EAD82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in der Data World: &lt;File&gt;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&lt;Import / Export .csv&gt;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&lt;Import&gt;</w:t>
            </w:r>
          </w:p>
          <w:p w14:paraId="62034CA2" w14:textId="77777777" w:rsidR="00F97113" w:rsidRPr="00D45FD1" w:rsidRDefault="00F97113" w:rsidP="006E7EA7">
            <w:pPr>
              <w:rPr>
                <w:lang w:val="en-US"/>
              </w:rPr>
            </w:pPr>
          </w:p>
        </w:tc>
      </w:tr>
      <w:tr w:rsidR="00F97113" w:rsidRPr="00274B7F" w14:paraId="73AAB891" w14:textId="77777777" w:rsidTr="006E7EA7">
        <w:tc>
          <w:tcPr>
            <w:tcW w:w="3369" w:type="dxa"/>
          </w:tcPr>
          <w:p w14:paraId="173E089D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Data World in Iteration Mode </w:t>
            </w:r>
            <w:proofErr w:type="spellStart"/>
            <w:r w:rsidRPr="00D45FD1">
              <w:rPr>
                <w:lang w:val="en-US"/>
              </w:rPr>
              <w:t>setzen</w:t>
            </w:r>
            <w:proofErr w:type="spellEnd"/>
          </w:p>
        </w:tc>
        <w:tc>
          <w:tcPr>
            <w:tcW w:w="5837" w:type="dxa"/>
          </w:tcPr>
          <w:p w14:paraId="41DD3CA9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in der Data World: &lt;Edit&gt;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&lt;Iteration mode&gt;</w:t>
            </w:r>
          </w:p>
          <w:p w14:paraId="5F6D0020" w14:textId="77777777" w:rsidR="00F97113" w:rsidRPr="00D45FD1" w:rsidRDefault="00F97113" w:rsidP="006E7EA7">
            <w:pPr>
              <w:rPr>
                <w:lang w:val="en-US"/>
              </w:rPr>
            </w:pPr>
          </w:p>
        </w:tc>
      </w:tr>
      <w:tr w:rsidR="00F97113" w:rsidRPr="00274B7F" w14:paraId="521816B4" w14:textId="77777777" w:rsidTr="006E7EA7">
        <w:tc>
          <w:tcPr>
            <w:tcW w:w="3369" w:type="dxa"/>
          </w:tcPr>
          <w:p w14:paraId="777796EC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Data World an Input </w:t>
            </w:r>
            <w:proofErr w:type="spellStart"/>
            <w:r w:rsidRPr="00D45FD1">
              <w:rPr>
                <w:lang w:val="en-US"/>
              </w:rPr>
              <w:t>koppeln</w:t>
            </w:r>
            <w:proofErr w:type="spellEnd"/>
          </w:p>
        </w:tc>
        <w:tc>
          <w:tcPr>
            <w:tcW w:w="5837" w:type="dxa"/>
          </w:tcPr>
          <w:p w14:paraId="41E5CC80" w14:textId="77777777" w:rsidR="00F97113" w:rsidRPr="00D45FD1" w:rsidRDefault="00F97113" w:rsidP="006E7EA7">
            <w:pPr>
              <w:rPr>
                <w:lang w:val="en-US"/>
              </w:rPr>
            </w:pPr>
            <w:r w:rsidRPr="00D45FD1">
              <w:rPr>
                <w:lang w:val="en-US"/>
              </w:rPr>
              <w:t xml:space="preserve">in der Data World: &lt;Couple&gt; </w:t>
            </w:r>
            <w:r>
              <w:sym w:font="Wingdings" w:char="F0E0"/>
            </w:r>
            <w:r w:rsidRPr="00D45FD1">
              <w:rPr>
                <w:lang w:val="en-US"/>
              </w:rPr>
              <w:t xml:space="preserve"> &lt;Network X&gt;</w:t>
            </w:r>
          </w:p>
          <w:p w14:paraId="27E33294" w14:textId="77777777" w:rsidR="00F97113" w:rsidRPr="00D45FD1" w:rsidRDefault="00F97113" w:rsidP="006E7EA7">
            <w:pPr>
              <w:rPr>
                <w:lang w:val="en-US"/>
              </w:rPr>
            </w:pPr>
          </w:p>
        </w:tc>
      </w:tr>
    </w:tbl>
    <w:p w14:paraId="0D8C4D02" w14:textId="77777777" w:rsidR="00B7772F" w:rsidRPr="00D45FD1" w:rsidRDefault="00B7772F" w:rsidP="00B7772F">
      <w:pPr>
        <w:rPr>
          <w:lang w:val="en-US"/>
        </w:rPr>
      </w:pPr>
    </w:p>
    <w:sectPr w:rsidR="00B7772F" w:rsidRPr="00D45FD1" w:rsidSect="00F123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6CF0"/>
    <w:multiLevelType w:val="hybridMultilevel"/>
    <w:tmpl w:val="03BEF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48E4"/>
    <w:multiLevelType w:val="hybridMultilevel"/>
    <w:tmpl w:val="10BE9EEE"/>
    <w:lvl w:ilvl="0" w:tplc="9D08D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6EF2"/>
    <w:multiLevelType w:val="hybridMultilevel"/>
    <w:tmpl w:val="19BCA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11E1C"/>
    <w:multiLevelType w:val="hybridMultilevel"/>
    <w:tmpl w:val="93DAB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B4"/>
    <w:rsid w:val="000354D0"/>
    <w:rsid w:val="000B3925"/>
    <w:rsid w:val="000C01F4"/>
    <w:rsid w:val="000E38EE"/>
    <w:rsid w:val="000E4587"/>
    <w:rsid w:val="0015396D"/>
    <w:rsid w:val="002210A4"/>
    <w:rsid w:val="00231F5B"/>
    <w:rsid w:val="00251477"/>
    <w:rsid w:val="00261144"/>
    <w:rsid w:val="00274B7F"/>
    <w:rsid w:val="003440CC"/>
    <w:rsid w:val="00376516"/>
    <w:rsid w:val="00385568"/>
    <w:rsid w:val="003E0EE3"/>
    <w:rsid w:val="004450CC"/>
    <w:rsid w:val="004509B6"/>
    <w:rsid w:val="00495096"/>
    <w:rsid w:val="004F247B"/>
    <w:rsid w:val="00506259"/>
    <w:rsid w:val="00510FC6"/>
    <w:rsid w:val="0051148D"/>
    <w:rsid w:val="0053291F"/>
    <w:rsid w:val="005B62A0"/>
    <w:rsid w:val="005E4A0F"/>
    <w:rsid w:val="00635EB4"/>
    <w:rsid w:val="006A1586"/>
    <w:rsid w:val="006E327E"/>
    <w:rsid w:val="006E7EA7"/>
    <w:rsid w:val="00712089"/>
    <w:rsid w:val="0073583C"/>
    <w:rsid w:val="00750349"/>
    <w:rsid w:val="007D349E"/>
    <w:rsid w:val="008179B6"/>
    <w:rsid w:val="008311FA"/>
    <w:rsid w:val="009675D4"/>
    <w:rsid w:val="00A843FB"/>
    <w:rsid w:val="00A97EF9"/>
    <w:rsid w:val="00B31E16"/>
    <w:rsid w:val="00B770EA"/>
    <w:rsid w:val="00B7772F"/>
    <w:rsid w:val="00BA5124"/>
    <w:rsid w:val="00BD01CA"/>
    <w:rsid w:val="00BE5171"/>
    <w:rsid w:val="00C14280"/>
    <w:rsid w:val="00C45542"/>
    <w:rsid w:val="00C75F40"/>
    <w:rsid w:val="00C7662D"/>
    <w:rsid w:val="00CF2EA4"/>
    <w:rsid w:val="00D17E42"/>
    <w:rsid w:val="00D45FD1"/>
    <w:rsid w:val="00D5055A"/>
    <w:rsid w:val="00D5116D"/>
    <w:rsid w:val="00D74F12"/>
    <w:rsid w:val="00DF33A9"/>
    <w:rsid w:val="00DF44A8"/>
    <w:rsid w:val="00E076F8"/>
    <w:rsid w:val="00E12EF2"/>
    <w:rsid w:val="00E265C2"/>
    <w:rsid w:val="00E546B9"/>
    <w:rsid w:val="00E66766"/>
    <w:rsid w:val="00E756B1"/>
    <w:rsid w:val="00EB521B"/>
    <w:rsid w:val="00ED0F71"/>
    <w:rsid w:val="00EE7ACA"/>
    <w:rsid w:val="00F049AC"/>
    <w:rsid w:val="00F12388"/>
    <w:rsid w:val="00F236B4"/>
    <w:rsid w:val="00F24000"/>
    <w:rsid w:val="00F97113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926B"/>
  <w14:defaultImageDpi w14:val="300"/>
  <w15:docId w15:val="{B63DAE8C-F84C-4AFC-BD0A-0098F30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35E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5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  <w:style w:type="table" w:styleId="Tabellenraster">
    <w:name w:val="Table Grid"/>
    <w:basedOn w:val="NormaleTabelle"/>
    <w:uiPriority w:val="59"/>
    <w:rsid w:val="00E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C0F1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75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E4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character" w:styleId="Hyperlink">
    <w:name w:val="Hyperlink"/>
    <w:basedOn w:val="Absatz-Standardschriftart"/>
    <w:uiPriority w:val="99"/>
    <w:unhideWhenUsed/>
    <w:rsid w:val="00D45FD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1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s-minds-media.org/archive/1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uniwien.ac.at/user/georg.dorffner/lv/folien" TargetMode="External"/><Relationship Id="rId5" Type="http://schemas.openxmlformats.org/officeDocument/2006/relationships/hyperlink" Target="http://www.simbrai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Georg Dorffner</cp:lastModifiedBy>
  <cp:revision>5</cp:revision>
  <cp:lastPrinted>2014-11-30T21:36:00Z</cp:lastPrinted>
  <dcterms:created xsi:type="dcterms:W3CDTF">2017-11-18T21:52:00Z</dcterms:created>
  <dcterms:modified xsi:type="dcterms:W3CDTF">2019-11-24T21:11:00Z</dcterms:modified>
</cp:coreProperties>
</file>